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23B" w:rsidRPr="002A1685" w:rsidRDefault="00D3023B" w:rsidP="00D3023B">
      <w:pPr>
        <w:pStyle w:val="ListParagraph"/>
        <w:autoSpaceDE w:val="0"/>
        <w:autoSpaceDN w:val="0"/>
        <w:adjustRightInd w:val="0"/>
        <w:spacing w:after="120"/>
        <w:jc w:val="both"/>
        <w:rPr>
          <w:rFonts w:ascii="Sylfaen" w:eastAsia="BPGNinoMedium" w:hAnsi="Sylfaen" w:cs="BPGNinoMedium"/>
          <w:iCs/>
          <w:color w:val="000000"/>
        </w:rPr>
      </w:pPr>
    </w:p>
    <w:p w:rsidR="00D3023B" w:rsidRPr="002A1685" w:rsidRDefault="00A93A99" w:rsidP="00A93A99">
      <w:pPr>
        <w:pStyle w:val="ListParagraph"/>
        <w:autoSpaceDE w:val="0"/>
        <w:autoSpaceDN w:val="0"/>
        <w:adjustRightInd w:val="0"/>
        <w:spacing w:after="120" w:line="480" w:lineRule="auto"/>
        <w:ind w:left="0"/>
        <w:jc w:val="center"/>
        <w:rPr>
          <w:rFonts w:ascii="Sylfaen" w:eastAsia="BPGNinoMedium" w:hAnsi="Sylfaen" w:cs="BPGNinoMedium"/>
          <w:iCs/>
          <w:color w:val="000000"/>
          <w:lang w:val="ka-GE"/>
        </w:rPr>
      </w:pPr>
      <w:bookmarkStart w:id="0" w:name="_GoBack"/>
      <w:r>
        <w:rPr>
          <w:noProof/>
        </w:rPr>
        <w:drawing>
          <wp:inline distT="0" distB="0" distL="0" distR="0" wp14:anchorId="00F4A2B7" wp14:editId="5360840E">
            <wp:extent cx="6193766" cy="4364966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p w:rsidR="00D3023B" w:rsidRPr="00D3023B" w:rsidRDefault="006B1CEF" w:rsidP="00D3023B">
      <w:pPr>
        <w:autoSpaceDE w:val="0"/>
        <w:autoSpaceDN w:val="0"/>
        <w:adjustRightInd w:val="0"/>
        <w:spacing w:after="120"/>
        <w:ind w:left="-360"/>
        <w:jc w:val="both"/>
        <w:rPr>
          <w:rFonts w:ascii="Sylfaen" w:eastAsia="BPGNinoMedium" w:hAnsi="Sylfaen" w:cs="BPGNinoMedium"/>
          <w:iCs/>
          <w:lang w:val="ka-GE"/>
        </w:rPr>
      </w:pPr>
      <w:r>
        <w:rPr>
          <w:noProof/>
        </w:rPr>
        <w:drawing>
          <wp:inline distT="0" distB="0" distL="0" distR="0" wp14:anchorId="4C9AA56E" wp14:editId="4394AB64">
            <wp:extent cx="6961517" cy="4339086"/>
            <wp:effectExtent l="0" t="0" r="10795" b="2349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D3023B" w:rsidRPr="00D3023B" w:rsidSect="00BF332D">
      <w:pgSz w:w="12240" w:h="15840"/>
      <w:pgMar w:top="450" w:right="990" w:bottom="36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PGNinoMedium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23B"/>
    <w:rsid w:val="000E3FA4"/>
    <w:rsid w:val="001A4696"/>
    <w:rsid w:val="001F3DDB"/>
    <w:rsid w:val="0029489A"/>
    <w:rsid w:val="006B1CEF"/>
    <w:rsid w:val="00A93A99"/>
    <w:rsid w:val="00BF332D"/>
    <w:rsid w:val="00D3023B"/>
    <w:rsid w:val="00EA12CF"/>
    <w:rsid w:val="00EF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2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02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0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02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2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02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0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02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4321;&#4322;&#4304;&#4322;&#4312;&#4321;&#4322;&#4312;&#4313;&#4304;%20&#4305;&#4317;&#4307;&#4317;&#4313;&#4312;&#4304;&#4321;%202013-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4321;&#4322;&#4304;&#4322;&#4312;&#4321;&#4322;&#4312;&#4313;&#4304;%20&#4305;&#4317;&#4307;&#4317;&#4313;&#4312;&#4304;&#4321;%202013-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ka-GE" sz="1000" baseline="0"/>
              <a:t>საყოველთაო ჯანმრთელობის დაცვის პროგრამის სტატისტიკა 2013 წ.</a:t>
            </a:r>
            <a:r>
              <a:rPr lang="en-US" sz="1000" baseline="0"/>
              <a:t> </a:t>
            </a:r>
            <a:endParaRPr lang="ka-GE" sz="1000" baseline="0"/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 sz="300" baseline="0"/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ka-GE" sz="900">
                <a:effectLst/>
              </a:rPr>
              <a:t>სხვადასხვა სახის სამედიცინო მომსახურებაზე დაფიქსირდა 144</a:t>
            </a:r>
            <a:r>
              <a:rPr lang="en-US" sz="900">
                <a:effectLst/>
              </a:rPr>
              <a:t> </a:t>
            </a:r>
            <a:r>
              <a:rPr lang="ka-GE" sz="900">
                <a:effectLst/>
              </a:rPr>
              <a:t>354  შემთხვევა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ka-GE" sz="900">
                <a:effectLst/>
              </a:rPr>
              <a:t> </a:t>
            </a:r>
            <a:endParaRPr lang="en-US" sz="900" baseline="0"/>
          </a:p>
        </c:rich>
      </c:tx>
      <c:overlay val="0"/>
      <c:spPr>
        <a:ln>
          <a:noFill/>
        </a:ln>
      </c:spPr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txPr>
              <a:bodyPr/>
              <a:lstStyle/>
              <a:p>
                <a:pPr>
                  <a:defRPr sz="800" b="1"/>
                </a:pPr>
                <a:endParaRPr lang="en-US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Sheet1!$A$2:$A$7</c:f>
              <c:strCache>
                <c:ptCount val="6"/>
                <c:pt idx="0">
                  <c:v>გადაუდებელი ამბულატორიული მომსახურება (იმუნიზაციის გარეშე)</c:v>
                </c:pt>
                <c:pt idx="1">
                  <c:v>იმუნიზაცია სულ</c:v>
                </c:pt>
                <c:pt idx="2">
                  <c:v>გადაუდებელი სტაციონარული მომსახურება</c:v>
                </c:pt>
                <c:pt idx="3">
                  <c:v>გეგმური ქირურგიული მომსახურება</c:v>
                </c:pt>
                <c:pt idx="4">
                  <c:v> მშობიარობა და საკეისრო კვეთა</c:v>
                </c:pt>
                <c:pt idx="5">
                  <c:v>ქიმიო, ჰორმონო და სხივური თერაპია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48126</c:v>
                </c:pt>
                <c:pt idx="1">
                  <c:v>40440</c:v>
                </c:pt>
                <c:pt idx="2">
                  <c:v>23087</c:v>
                </c:pt>
                <c:pt idx="3">
                  <c:v>10580</c:v>
                </c:pt>
                <c:pt idx="4">
                  <c:v>17632</c:v>
                </c:pt>
                <c:pt idx="5">
                  <c:v>4396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txPr>
              <a:bodyPr/>
              <a:lstStyle/>
              <a:p>
                <a:pPr>
                  <a:defRPr sz="800" b="1"/>
                </a:pPr>
                <a:endParaRPr lang="en-US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Sheet2!$A$2:$A$10</c:f>
              <c:strCache>
                <c:ptCount val="9"/>
                <c:pt idx="0">
                  <c:v>გადაუდებელი ამბულატორიული მომსახურება (იმუნიზაციის გარეშე)</c:v>
                </c:pt>
                <c:pt idx="1">
                  <c:v>იმუნიზაცია სულ</c:v>
                </c:pt>
                <c:pt idx="2">
                  <c:v>გადაუდებელი სტაციონარული მომსახურება</c:v>
                </c:pt>
                <c:pt idx="3">
                  <c:v>გეგმური ქირურგიული მომსახურება (კარდიოქირურგიის გარდა)</c:v>
                </c:pt>
                <c:pt idx="4">
                  <c:v>კარდიოქირურგია</c:v>
                </c:pt>
                <c:pt idx="5">
                  <c:v>ფიზიოლოგიური მშობიარობა</c:v>
                </c:pt>
                <c:pt idx="6">
                  <c:v>საკეისრო კვეთა</c:v>
                </c:pt>
                <c:pt idx="7">
                  <c:v>ქიმიო და ჰორმონო თერაპია</c:v>
                </c:pt>
                <c:pt idx="8">
                  <c:v>სხივური  თერაპია</c:v>
                </c:pt>
              </c:strCache>
            </c:strRef>
          </c:cat>
          <c:val>
            <c:numRef>
              <c:f>Sheet2!$B$2:$B$10</c:f>
              <c:numCache>
                <c:formatCode>General</c:formatCode>
                <c:ptCount val="9"/>
                <c:pt idx="0">
                  <c:v>48126</c:v>
                </c:pt>
                <c:pt idx="1">
                  <c:v>40440</c:v>
                </c:pt>
                <c:pt idx="2">
                  <c:v>23087</c:v>
                </c:pt>
                <c:pt idx="3">
                  <c:v>10060</c:v>
                </c:pt>
                <c:pt idx="4">
                  <c:v>520</c:v>
                </c:pt>
                <c:pt idx="5">
                  <c:v>11718</c:v>
                </c:pt>
                <c:pt idx="6">
                  <c:v>5914</c:v>
                </c:pt>
                <c:pt idx="7">
                  <c:v>3885</c:v>
                </c:pt>
                <c:pt idx="8">
                  <c:v>511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078E2-88CE-4306-B71E-C1DBD2852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2014-02-19T11:28:00Z</cp:lastPrinted>
  <dcterms:created xsi:type="dcterms:W3CDTF">2014-02-19T11:21:00Z</dcterms:created>
  <dcterms:modified xsi:type="dcterms:W3CDTF">2014-02-19T11:30:00Z</dcterms:modified>
</cp:coreProperties>
</file>